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53BC" w14:textId="77777777" w:rsidR="00052014" w:rsidRPr="006A38B8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7B63CDF" w14:textId="77777777" w:rsidR="008050C4" w:rsidRPr="00B56D8E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B56D8E">
        <w:rPr>
          <w:b/>
          <w:i/>
          <w:szCs w:val="24"/>
        </w:rPr>
        <w:t>Załącznik nr 1a</w:t>
      </w:r>
    </w:p>
    <w:p w14:paraId="654A0E4D" w14:textId="77777777" w:rsidR="00B56D8E" w:rsidRDefault="008050C4" w:rsidP="00B56D8E">
      <w:pPr>
        <w:pStyle w:val="Nagwek1"/>
        <w:spacing w:after="160"/>
        <w:ind w:left="11" w:right="607" w:hanging="11"/>
      </w:pPr>
      <w:r w:rsidRPr="006A38B8">
        <w:t xml:space="preserve">Karta przedmiotu </w:t>
      </w:r>
    </w:p>
    <w:p w14:paraId="65139143" w14:textId="77777777" w:rsidR="008050C4" w:rsidRPr="006A38B8" w:rsidRDefault="008050C4" w:rsidP="00B56D8E">
      <w:pPr>
        <w:pStyle w:val="Nagwek1"/>
        <w:spacing w:after="160"/>
        <w:ind w:left="11" w:right="607" w:hanging="11"/>
      </w:pPr>
      <w:r w:rsidRPr="006A38B8"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063"/>
        <w:gridCol w:w="1064"/>
        <w:gridCol w:w="2147"/>
        <w:gridCol w:w="2229"/>
        <w:gridCol w:w="846"/>
      </w:tblGrid>
      <w:tr w:rsidR="008050C4" w:rsidRPr="000753EB" w14:paraId="595538F6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B8A9C2" w14:textId="77777777" w:rsidR="008050C4" w:rsidRPr="000753EB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Informacje ogólne o przedmiocie </w:t>
            </w:r>
          </w:p>
        </w:tc>
      </w:tr>
      <w:tr w:rsidR="0004413E" w:rsidRPr="000753EB" w14:paraId="6321DDE7" w14:textId="77777777" w:rsidTr="00EA1A9B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72C21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1. Kierunek studiów: </w:t>
            </w:r>
            <w:r w:rsidRPr="000753EB">
              <w:rPr>
                <w:rFonts w:ascii="Times New Roman" w:hAnsi="Times New Roman"/>
                <w:color w:val="000000" w:themeColor="text1"/>
              </w:rPr>
              <w:t>Fizjoterapia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C402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>2. Poziom kształcenia:</w:t>
            </w:r>
            <w:r w:rsidRPr="000753EB">
              <w:rPr>
                <w:rFonts w:ascii="Times New Roman" w:hAnsi="Times New Roman"/>
                <w:color w:val="000000" w:themeColor="text1"/>
              </w:rPr>
              <w:br/>
              <w:t>jednolite studia magisterskie / profil ogólnoakademicki</w:t>
            </w:r>
          </w:p>
          <w:p w14:paraId="5E404848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3. Forma studiów: </w:t>
            </w:r>
            <w:r w:rsidRPr="000753EB">
              <w:rPr>
                <w:rFonts w:ascii="Times New Roman" w:hAnsi="Times New Roman"/>
                <w:color w:val="000000" w:themeColor="text1"/>
              </w:rPr>
              <w:t>stacjonarne</w:t>
            </w:r>
          </w:p>
        </w:tc>
      </w:tr>
      <w:tr w:rsidR="0004413E" w:rsidRPr="000753EB" w14:paraId="58A1500A" w14:textId="77777777" w:rsidTr="00EA1A9B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C867" w14:textId="77777777" w:rsidR="0004413E" w:rsidRPr="000753EB" w:rsidRDefault="0004413E" w:rsidP="00EA1A9B">
            <w:pPr>
              <w:spacing w:after="0"/>
              <w:ind w:left="0" w:firstLine="0"/>
              <w:rPr>
                <w:color w:val="000000" w:themeColor="text1"/>
                <w:sz w:val="22"/>
              </w:rPr>
            </w:pPr>
            <w:r w:rsidRPr="000753EB">
              <w:rPr>
                <w:b/>
                <w:color w:val="000000" w:themeColor="text1"/>
                <w:sz w:val="22"/>
              </w:rPr>
              <w:t xml:space="preserve">4. Rok: </w:t>
            </w:r>
            <w:r w:rsidR="00EA1A9B" w:rsidRPr="000753EB">
              <w:rPr>
                <w:color w:val="000000" w:themeColor="text1"/>
                <w:sz w:val="22"/>
              </w:rPr>
              <w:t xml:space="preserve">II </w:t>
            </w:r>
            <w:r w:rsidR="00D409F4" w:rsidRPr="000753EB">
              <w:rPr>
                <w:color w:val="000000" w:themeColor="text1"/>
                <w:sz w:val="22"/>
              </w:rPr>
              <w:t xml:space="preserve"> / cykl 2023</w:t>
            </w:r>
            <w:r w:rsidRPr="000753EB">
              <w:rPr>
                <w:color w:val="000000" w:themeColor="text1"/>
                <w:sz w:val="22"/>
              </w:rPr>
              <w:t>-202</w:t>
            </w:r>
            <w:r w:rsidR="00D409F4" w:rsidRPr="000753EB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D6F5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5. Semestr: </w:t>
            </w:r>
            <w:r w:rsidR="00B56D8E">
              <w:rPr>
                <w:rFonts w:ascii="Times New Roman" w:hAnsi="Times New Roman"/>
                <w:color w:val="000000" w:themeColor="text1"/>
              </w:rPr>
              <w:t>IV</w:t>
            </w:r>
          </w:p>
        </w:tc>
      </w:tr>
      <w:tr w:rsidR="0004413E" w:rsidRPr="000753EB" w14:paraId="733F8AB7" w14:textId="77777777" w:rsidTr="00EA1A9B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8412" w14:textId="77777777" w:rsidR="0004413E" w:rsidRPr="000753EB" w:rsidRDefault="0004413E" w:rsidP="00B56D8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6. Nazwa przedmiotu: </w:t>
            </w:r>
            <w:r w:rsidRPr="000753EB">
              <w:rPr>
                <w:rFonts w:ascii="Times New Roman" w:hAnsi="Times New Roman"/>
                <w:color w:val="000000" w:themeColor="text1"/>
              </w:rPr>
              <w:t>Kl</w:t>
            </w:r>
            <w:r w:rsidR="00EA1A9B" w:rsidRPr="000753EB">
              <w:rPr>
                <w:rFonts w:ascii="Times New Roman" w:hAnsi="Times New Roman"/>
                <w:color w:val="000000" w:themeColor="text1"/>
              </w:rPr>
              <w:t>iniczne podstawy fizjoterapii w</w:t>
            </w:r>
            <w:r w:rsidRPr="000753E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56D8E">
              <w:rPr>
                <w:rFonts w:ascii="Times New Roman" w:hAnsi="Times New Roman"/>
                <w:color w:val="000000" w:themeColor="text1"/>
              </w:rPr>
              <w:t>ginekologii i położnictwie</w:t>
            </w:r>
          </w:p>
        </w:tc>
      </w:tr>
      <w:tr w:rsidR="0004413E" w:rsidRPr="000753EB" w14:paraId="53CC0AF2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8910" w14:textId="77777777" w:rsidR="0004413E" w:rsidRPr="000753EB" w:rsidRDefault="0004413E" w:rsidP="006C03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0753EB">
              <w:rPr>
                <w:rFonts w:ascii="Times New Roman" w:hAnsi="Times New Roman"/>
                <w:b/>
                <w:color w:val="000000" w:themeColor="text1"/>
              </w:rPr>
              <w:t xml:space="preserve">7. Status przedmiotu: </w:t>
            </w:r>
            <w:r w:rsidRPr="000753EB">
              <w:rPr>
                <w:rFonts w:ascii="Times New Roman" w:hAnsi="Times New Roman"/>
                <w:color w:val="000000" w:themeColor="text1"/>
              </w:rPr>
              <w:t>obowiązkowy</w:t>
            </w:r>
          </w:p>
        </w:tc>
      </w:tr>
      <w:tr w:rsidR="0004413E" w:rsidRPr="000753EB" w14:paraId="5F0BE7CA" w14:textId="77777777" w:rsidTr="00EA1A9B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C17A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0753EB">
              <w:rPr>
                <w:b/>
                <w:sz w:val="22"/>
              </w:rPr>
              <w:t xml:space="preserve">8.  Cel/-e przedmiotu  </w:t>
            </w:r>
          </w:p>
          <w:p w14:paraId="2B273DD0" w14:textId="77777777" w:rsidR="000753EB" w:rsidRDefault="00B56D8E" w:rsidP="00B56D8E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  <w:r w:rsidRPr="00B56D8E">
              <w:rPr>
                <w:color w:val="000000" w:themeColor="text1"/>
                <w:sz w:val="22"/>
              </w:rPr>
              <w:t>Celem przedmiotu jest przygotowanie do prawidłowej opieki fizjoterapeutycznej w okresie okołoporodowym i okołooperacyjnym pacjentek w różnych grupach wiekowych, szcze</w:t>
            </w:r>
            <w:r>
              <w:rPr>
                <w:color w:val="000000" w:themeColor="text1"/>
                <w:sz w:val="22"/>
              </w:rPr>
              <w:t xml:space="preserve">gólnie w okresie ciąży, porodu </w:t>
            </w:r>
            <w:r w:rsidRPr="00B56D8E">
              <w:rPr>
                <w:color w:val="000000" w:themeColor="text1"/>
                <w:sz w:val="22"/>
              </w:rPr>
              <w:t>i menopauzy.</w:t>
            </w:r>
          </w:p>
          <w:p w14:paraId="1B7B1BE6" w14:textId="77777777" w:rsidR="00B56D8E" w:rsidRPr="00B56D8E" w:rsidRDefault="00B56D8E" w:rsidP="00B56D8E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  <w:p w14:paraId="5CE9F708" w14:textId="77777777" w:rsidR="000753EB" w:rsidRPr="000753EB" w:rsidRDefault="000753EB" w:rsidP="000753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 w:val="22"/>
                <w:lang w:eastAsia="en-US"/>
              </w:rPr>
            </w:pPr>
            <w:r w:rsidRPr="000753EB">
              <w:rPr>
                <w:rFonts w:eastAsia="Calibri"/>
                <w:b/>
                <w:sz w:val="22"/>
                <w:lang w:eastAsia="en-US"/>
              </w:rPr>
              <w:t xml:space="preserve">Efekty uczenia się/odniesienie do efektów uczenia się </w:t>
            </w:r>
            <w:r w:rsidRPr="000753EB">
              <w:rPr>
                <w:rFonts w:eastAsia="Calibri"/>
                <w:sz w:val="22"/>
                <w:lang w:eastAsia="en-US"/>
              </w:rPr>
              <w:t xml:space="preserve">zawartych w </w:t>
            </w:r>
            <w:r w:rsidRPr="000753EB">
              <w:rPr>
                <w:rFonts w:eastAsia="Calibri"/>
                <w:i/>
                <w:iCs/>
                <w:sz w:val="22"/>
                <w:lang w:eastAsia="en-US"/>
              </w:rPr>
              <w:t>(właściwe podkreślić)</w:t>
            </w:r>
            <w:r w:rsidRPr="000753EB">
              <w:rPr>
                <w:rFonts w:eastAsia="Calibri"/>
                <w:sz w:val="22"/>
                <w:lang w:eastAsia="en-US"/>
              </w:rPr>
              <w:t>:</w:t>
            </w:r>
          </w:p>
          <w:p w14:paraId="16B6DBC1" w14:textId="77777777" w:rsidR="000753EB" w:rsidRPr="000753EB" w:rsidRDefault="000753EB" w:rsidP="000753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iCs/>
                <w:sz w:val="22"/>
                <w:lang w:eastAsia="en-US"/>
              </w:rPr>
            </w:pPr>
            <w:r w:rsidRPr="000753EB">
              <w:rPr>
                <w:rFonts w:eastAsia="Calibri"/>
                <w:sz w:val="22"/>
                <w:lang w:eastAsia="en-US"/>
              </w:rPr>
              <w:t>standardach kształcenia (Rozporządzenie Ministra Nauki i Szkolnictwa Wyższego)/</w:t>
            </w:r>
            <w:r w:rsidRPr="000753EB">
              <w:rPr>
                <w:rFonts w:eastAsia="Calibri"/>
                <w:sz w:val="22"/>
                <w:u w:val="single"/>
                <w:lang w:eastAsia="en-US"/>
              </w:rPr>
              <w:t>Uchwale Senatu SUM</w:t>
            </w:r>
            <w:r w:rsidRPr="000753EB">
              <w:rPr>
                <w:rFonts w:eastAsia="Calibri"/>
                <w:sz w:val="22"/>
                <w:lang w:eastAsia="en-US"/>
              </w:rPr>
              <w:t xml:space="preserve"> </w:t>
            </w:r>
            <w:r w:rsidRPr="000753EB">
              <w:rPr>
                <w:rFonts w:eastAsia="Calibri"/>
                <w:i/>
                <w:iCs/>
                <w:sz w:val="22"/>
                <w:lang w:eastAsia="en-US"/>
              </w:rPr>
              <w:t>(podać określenia zawarte w standardach kształcenia/symbole efektów zatwierdzone Uchwałą Senatu SUM)</w:t>
            </w:r>
            <w:r w:rsidRPr="000753EB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00193988" w14:textId="77777777" w:rsidR="0004413E" w:rsidRPr="000753EB" w:rsidRDefault="0004413E" w:rsidP="000753EB">
            <w:pPr>
              <w:spacing w:after="0" w:line="259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w zakresie wiedzy student zna i rozumie: D.W3</w:t>
            </w:r>
            <w:r w:rsidR="00EA1A9B" w:rsidRPr="000753EB">
              <w:rPr>
                <w:color w:val="000000" w:themeColor="text1"/>
                <w:sz w:val="22"/>
              </w:rPr>
              <w:t xml:space="preserve">, </w:t>
            </w:r>
            <w:r w:rsidR="00B56D8E">
              <w:rPr>
                <w:color w:val="000000" w:themeColor="text1"/>
                <w:sz w:val="22"/>
              </w:rPr>
              <w:t>D.W11</w:t>
            </w:r>
          </w:p>
          <w:p w14:paraId="62C0D5A5" w14:textId="77777777" w:rsidR="0004413E" w:rsidRPr="000753EB" w:rsidRDefault="0004413E" w:rsidP="000753EB">
            <w:pPr>
              <w:spacing w:after="0" w:line="240" w:lineRule="auto"/>
              <w:ind w:left="0" w:firstLine="0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w zakresie umiejętności student potrafi: D.U7</w:t>
            </w:r>
            <w:r w:rsidR="00EA1A9B" w:rsidRPr="000753EB">
              <w:rPr>
                <w:color w:val="000000" w:themeColor="text1"/>
                <w:sz w:val="22"/>
              </w:rPr>
              <w:t xml:space="preserve">, </w:t>
            </w:r>
            <w:r w:rsidRPr="000753EB">
              <w:rPr>
                <w:color w:val="000000" w:themeColor="text1"/>
                <w:sz w:val="22"/>
              </w:rPr>
              <w:t>D.U38</w:t>
            </w:r>
            <w:r w:rsidR="00EA1A9B" w:rsidRPr="000753EB">
              <w:rPr>
                <w:color w:val="000000" w:themeColor="text1"/>
                <w:sz w:val="22"/>
              </w:rPr>
              <w:t xml:space="preserve">, </w:t>
            </w:r>
            <w:r w:rsidRPr="000753EB">
              <w:rPr>
                <w:color w:val="000000" w:themeColor="text1"/>
                <w:sz w:val="22"/>
              </w:rPr>
              <w:t>D.U46</w:t>
            </w:r>
            <w:r w:rsidR="00EA1A9B" w:rsidRPr="000753EB">
              <w:rPr>
                <w:color w:val="000000" w:themeColor="text1"/>
                <w:sz w:val="22"/>
              </w:rPr>
              <w:t xml:space="preserve">, </w:t>
            </w:r>
            <w:r w:rsidRPr="000753EB">
              <w:rPr>
                <w:color w:val="000000" w:themeColor="text1"/>
                <w:sz w:val="22"/>
              </w:rPr>
              <w:t>D.U47</w:t>
            </w:r>
          </w:p>
          <w:p w14:paraId="1AD10079" w14:textId="77777777" w:rsidR="0004413E" w:rsidRPr="000753EB" w:rsidRDefault="0004413E" w:rsidP="000753EB">
            <w:pPr>
              <w:spacing w:after="0" w:line="263" w:lineRule="auto"/>
              <w:ind w:left="28" w:right="296" w:firstLine="0"/>
              <w:jc w:val="left"/>
              <w:rPr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w zakresie kompetencji społecznych student jest gotów do: OK_K05, OK_K06</w:t>
            </w:r>
          </w:p>
        </w:tc>
      </w:tr>
      <w:tr w:rsidR="0004413E" w:rsidRPr="000753EB" w14:paraId="165E18D9" w14:textId="77777777" w:rsidTr="00EA1A9B">
        <w:trPr>
          <w:trHeight w:val="262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154F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4E66B3E" w14:textId="2C94F370" w:rsidR="006A38B8" w:rsidRPr="000753EB" w:rsidRDefault="0004413E" w:rsidP="00EA1A9B">
            <w:pPr>
              <w:spacing w:after="0" w:line="259" w:lineRule="auto"/>
              <w:ind w:left="26" w:right="0" w:firstLine="0"/>
              <w:jc w:val="left"/>
              <w:rPr>
                <w:b/>
                <w:sz w:val="22"/>
              </w:rPr>
            </w:pPr>
            <w:r w:rsidRPr="000753EB">
              <w:rPr>
                <w:b/>
                <w:sz w:val="22"/>
              </w:rPr>
              <w:t xml:space="preserve"> </w:t>
            </w:r>
            <w:r w:rsidR="006A38B8" w:rsidRPr="000753EB">
              <w:rPr>
                <w:b/>
                <w:sz w:val="22"/>
              </w:rPr>
              <w:t xml:space="preserve">   </w:t>
            </w:r>
            <w:r w:rsidR="0084597A">
              <w:rPr>
                <w:b/>
                <w:sz w:val="22"/>
              </w:rPr>
              <w:t>34</w:t>
            </w:r>
          </w:p>
        </w:tc>
        <w:tc>
          <w:tcPr>
            <w:tcW w:w="4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E072" w14:textId="77777777" w:rsidR="0004413E" w:rsidRPr="000753EB" w:rsidRDefault="0004413E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2B54BA" w14:textId="77777777" w:rsidR="0004413E" w:rsidRPr="000753EB" w:rsidRDefault="0004413E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2 </w:t>
            </w:r>
          </w:p>
        </w:tc>
      </w:tr>
      <w:tr w:rsidR="0004413E" w:rsidRPr="000753EB" w14:paraId="21466EAC" w14:textId="77777777" w:rsidTr="00EA1A9B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F5EE" w14:textId="77777777" w:rsidR="0004413E" w:rsidRPr="000753EB" w:rsidRDefault="0004413E" w:rsidP="0004413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11. Forma zaliczenia przedmiotu: </w:t>
            </w:r>
            <w:r w:rsidRPr="000753EB">
              <w:rPr>
                <w:sz w:val="22"/>
              </w:rPr>
              <w:t>egzamin zintegrowany</w:t>
            </w:r>
            <w:r w:rsidRPr="000753EB">
              <w:rPr>
                <w:b/>
                <w:sz w:val="22"/>
              </w:rPr>
              <w:t xml:space="preserve"> </w:t>
            </w:r>
          </w:p>
        </w:tc>
      </w:tr>
      <w:tr w:rsidR="0004413E" w:rsidRPr="000753EB" w14:paraId="64FF2459" w14:textId="77777777" w:rsidTr="00EA1A9B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1093B4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04413E" w:rsidRPr="000753EB" w14:paraId="228AEE1F" w14:textId="77777777" w:rsidTr="00EA1A9B">
        <w:trPr>
          <w:trHeight w:val="263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60DF" w14:textId="77777777" w:rsidR="0004413E" w:rsidRPr="000753EB" w:rsidRDefault="0004413E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Efekty uczenia się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0C1F" w14:textId="77777777" w:rsidR="0004413E" w:rsidRPr="000753EB" w:rsidRDefault="0004413E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Sposoby weryfikacji 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FB8C" w14:textId="77777777" w:rsidR="0004413E" w:rsidRPr="000753EB" w:rsidRDefault="0004413E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0753EB">
              <w:rPr>
                <w:sz w:val="22"/>
              </w:rPr>
              <w:t xml:space="preserve">Sposoby oceny*/zaliczenie </w:t>
            </w:r>
          </w:p>
        </w:tc>
      </w:tr>
      <w:tr w:rsidR="0004413E" w:rsidRPr="000753EB" w14:paraId="726490A9" w14:textId="77777777" w:rsidTr="00EA1A9B">
        <w:trPr>
          <w:trHeight w:val="33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E0F2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wiedzy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7AE8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 xml:space="preserve">Egzamin </w:t>
            </w:r>
            <w:r w:rsidR="0004413E" w:rsidRPr="000753EB">
              <w:rPr>
                <w:color w:val="000000" w:themeColor="text1"/>
                <w:sz w:val="22"/>
              </w:rPr>
              <w:t>pisemny</w:t>
            </w:r>
            <w:r w:rsidR="006A38B8" w:rsidRPr="000753EB">
              <w:rPr>
                <w:color w:val="000000" w:themeColor="text1"/>
                <w:sz w:val="22"/>
              </w:rPr>
              <w:t>/</w:t>
            </w:r>
            <w:r w:rsidR="0004413E" w:rsidRPr="000753EB">
              <w:rPr>
                <w:color w:val="000000" w:themeColor="text1"/>
                <w:sz w:val="22"/>
              </w:rPr>
              <w:t>test</w:t>
            </w:r>
            <w:r w:rsidR="006A38B8" w:rsidRPr="000753EB">
              <w:rPr>
                <w:color w:val="000000" w:themeColor="text1"/>
                <w:sz w:val="22"/>
              </w:rPr>
              <w:t xml:space="preserve"> </w:t>
            </w:r>
            <w:r w:rsidR="0004413E" w:rsidRPr="000753EB">
              <w:rPr>
                <w:color w:val="000000" w:themeColor="text1"/>
                <w:sz w:val="22"/>
              </w:rPr>
              <w:t>jednokrotnego wyboru</w:t>
            </w:r>
          </w:p>
          <w:p w14:paraId="5876EBB3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D</w:t>
            </w:r>
            <w:r w:rsidR="0004413E" w:rsidRPr="000753EB">
              <w:rPr>
                <w:color w:val="000000" w:themeColor="text1"/>
                <w:sz w:val="22"/>
              </w:rPr>
              <w:t>yskusja oparta o EBM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0E90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  <w:tr w:rsidR="0004413E" w:rsidRPr="000753EB" w14:paraId="0CFAE6B2" w14:textId="77777777" w:rsidTr="00EA1A9B">
        <w:trPr>
          <w:trHeight w:val="33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A83F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umiejętności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2E50" w14:textId="77777777" w:rsidR="0004413E" w:rsidRPr="000753EB" w:rsidRDefault="0004413E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Pokaz/ zaliczenie praktyczne</w:t>
            </w:r>
          </w:p>
          <w:p w14:paraId="00527A19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D</w:t>
            </w:r>
            <w:r w:rsidR="0004413E" w:rsidRPr="000753EB">
              <w:rPr>
                <w:color w:val="000000" w:themeColor="text1"/>
                <w:sz w:val="22"/>
              </w:rPr>
              <w:t>yskusja oparta o EBM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CC0C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  <w:tr w:rsidR="0004413E" w:rsidRPr="000753EB" w14:paraId="5A453AF7" w14:textId="77777777" w:rsidTr="00EA1A9B">
        <w:trPr>
          <w:trHeight w:val="33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DF9B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sz w:val="22"/>
              </w:rPr>
              <w:t xml:space="preserve">W zakresie kompetencji 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05D7" w14:textId="77777777" w:rsidR="0004413E" w:rsidRPr="000753EB" w:rsidRDefault="00EA1A9B" w:rsidP="00EA1A9B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0753EB">
              <w:rPr>
                <w:color w:val="000000" w:themeColor="text1"/>
                <w:sz w:val="22"/>
              </w:rPr>
              <w:t>O</w:t>
            </w:r>
            <w:r w:rsidR="0004413E" w:rsidRPr="000753EB">
              <w:rPr>
                <w:color w:val="000000" w:themeColor="text1"/>
                <w:sz w:val="22"/>
              </w:rPr>
              <w:t>bserwacja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DC59" w14:textId="77777777" w:rsidR="0004413E" w:rsidRPr="000753EB" w:rsidRDefault="0004413E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753EB">
              <w:rPr>
                <w:b/>
                <w:sz w:val="22"/>
              </w:rPr>
              <w:t xml:space="preserve"> *</w:t>
            </w:r>
          </w:p>
        </w:tc>
      </w:tr>
    </w:tbl>
    <w:p w14:paraId="2CF400A8" w14:textId="77777777" w:rsidR="0004413E" w:rsidRPr="006A38B8" w:rsidRDefault="008050C4" w:rsidP="0004413E">
      <w:pPr>
        <w:spacing w:after="306" w:line="259" w:lineRule="auto"/>
        <w:ind w:left="341" w:right="0" w:firstLine="0"/>
        <w:jc w:val="left"/>
        <w:rPr>
          <w:sz w:val="22"/>
        </w:rPr>
      </w:pPr>
      <w:r w:rsidRPr="006A38B8">
        <w:rPr>
          <w:sz w:val="22"/>
        </w:rPr>
        <w:t xml:space="preserve"> </w:t>
      </w:r>
      <w:r w:rsidRPr="006A38B8">
        <w:rPr>
          <w:b/>
          <w:sz w:val="28"/>
        </w:rPr>
        <w:t>*</w:t>
      </w:r>
      <w:r w:rsidRPr="006A38B8">
        <w:rPr>
          <w:sz w:val="22"/>
        </w:rPr>
        <w:t xml:space="preserve"> w przypadku egzaminu/zaliczenia na ocenę zakłada się, że ocena oznacza na poziomie</w:t>
      </w:r>
    </w:p>
    <w:p w14:paraId="27C9E83A" w14:textId="77777777" w:rsid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Bardzo dobry (5,0)</w:t>
      </w:r>
      <w:r w:rsidRPr="00EA1A9B">
        <w:rPr>
          <w:sz w:val="22"/>
        </w:rPr>
        <w:t xml:space="preserve"> - zakładane efekty uczenia się zostały osiągnięte i znacznym stopniu przekraczają wymagany poziom </w:t>
      </w:r>
    </w:p>
    <w:p w14:paraId="07DEBF95" w14:textId="77777777" w:rsid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Ponad dobry (4,5)</w:t>
      </w:r>
      <w:r w:rsidRPr="00EA1A9B">
        <w:rPr>
          <w:sz w:val="22"/>
        </w:rPr>
        <w:t xml:space="preserve"> - zakładane efekty uczenia się zostały osiągnięte i w niewielkim stopniu przekraczają wymagany poziom </w:t>
      </w:r>
    </w:p>
    <w:p w14:paraId="076867B0" w14:textId="77777777" w:rsidR="00B56D8E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Dobry (4,0)</w:t>
      </w:r>
      <w:r w:rsidRPr="00EA1A9B">
        <w:rPr>
          <w:sz w:val="22"/>
        </w:rPr>
        <w:t xml:space="preserve"> – zakładane efekty uczenia się zostały osiągnięte na wymaganym poziomie </w:t>
      </w:r>
    </w:p>
    <w:p w14:paraId="4B5E7306" w14:textId="77777777" w:rsidR="0004413E" w:rsidRP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Dość dobry (3,5)</w:t>
      </w:r>
      <w:r w:rsidRPr="00EA1A9B">
        <w:rPr>
          <w:sz w:val="22"/>
        </w:rPr>
        <w:t xml:space="preserve"> – zakładane efekty uczenia się zostały osiągnięte na średnim wymaganym poziomie </w:t>
      </w:r>
    </w:p>
    <w:p w14:paraId="016F8DD7" w14:textId="77777777" w:rsidR="0004413E" w:rsidRPr="00EA1A9B" w:rsidRDefault="008050C4" w:rsidP="0004413E">
      <w:pPr>
        <w:spacing w:after="0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Dostateczny (3,0)</w:t>
      </w:r>
      <w:r w:rsidRPr="00EA1A9B">
        <w:rPr>
          <w:sz w:val="22"/>
        </w:rPr>
        <w:t xml:space="preserve"> - zakładane efekty uczenia się zostały osiągnięte na minimalnym wymaganym poziomie </w:t>
      </w:r>
    </w:p>
    <w:p w14:paraId="2FA130B9" w14:textId="77777777" w:rsidR="008050C4" w:rsidRPr="00EA1A9B" w:rsidRDefault="008050C4" w:rsidP="0004413E">
      <w:pPr>
        <w:spacing w:after="306" w:line="259" w:lineRule="auto"/>
        <w:ind w:left="341" w:right="0" w:firstLine="0"/>
        <w:jc w:val="left"/>
        <w:rPr>
          <w:sz w:val="22"/>
        </w:rPr>
      </w:pPr>
      <w:r w:rsidRPr="00EA1A9B">
        <w:rPr>
          <w:b/>
          <w:sz w:val="22"/>
        </w:rPr>
        <w:t>Niedostateczny (2,0)</w:t>
      </w:r>
      <w:r w:rsidRPr="00EA1A9B">
        <w:rPr>
          <w:sz w:val="22"/>
        </w:rPr>
        <w:t xml:space="preserve"> – zakładane efekty uczenia się nie zostały uzyskane. </w:t>
      </w:r>
    </w:p>
    <w:p w14:paraId="55D6E4DA" w14:textId="77777777" w:rsidR="008050C4" w:rsidRPr="006A38B8" w:rsidRDefault="008050C4" w:rsidP="008050C4">
      <w:pPr>
        <w:spacing w:after="0" w:line="259" w:lineRule="auto"/>
        <w:ind w:left="341" w:right="0" w:firstLine="0"/>
        <w:jc w:val="left"/>
        <w:rPr>
          <w:sz w:val="20"/>
          <w:szCs w:val="20"/>
        </w:rPr>
      </w:pPr>
      <w:r w:rsidRPr="006A38B8">
        <w:rPr>
          <w:sz w:val="20"/>
          <w:szCs w:val="20"/>
        </w:rPr>
        <w:t xml:space="preserve"> </w:t>
      </w:r>
    </w:p>
    <w:p w14:paraId="301654A7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6A38B8">
        <w:rPr>
          <w:sz w:val="22"/>
        </w:rPr>
        <w:t xml:space="preserve"> </w:t>
      </w:r>
    </w:p>
    <w:p w14:paraId="63BA578B" w14:textId="77777777" w:rsidR="006A38B8" w:rsidRDefault="006A38B8" w:rsidP="008050C4">
      <w:pPr>
        <w:spacing w:after="0" w:line="259" w:lineRule="auto"/>
        <w:ind w:left="341" w:right="0" w:firstLine="0"/>
        <w:jc w:val="left"/>
      </w:pPr>
    </w:p>
    <w:sectPr w:rsidR="006A38B8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9F77D" w14:textId="77777777" w:rsidR="002F0116" w:rsidRDefault="002F0116">
      <w:pPr>
        <w:spacing w:after="0" w:line="240" w:lineRule="auto"/>
      </w:pPr>
      <w:r>
        <w:separator/>
      </w:r>
    </w:p>
  </w:endnote>
  <w:endnote w:type="continuationSeparator" w:id="0">
    <w:p w14:paraId="6441A03C" w14:textId="77777777" w:rsidR="002F0116" w:rsidRDefault="002F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49C6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3D412DFC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DBB08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C2600D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719D02A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46EF" w14:textId="77777777" w:rsidR="008050C4" w:rsidRDefault="00AB535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54CAF0BA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DF477" w14:textId="77777777" w:rsidR="002F0116" w:rsidRDefault="002F0116">
      <w:pPr>
        <w:spacing w:after="0" w:line="240" w:lineRule="auto"/>
      </w:pPr>
      <w:r>
        <w:separator/>
      </w:r>
    </w:p>
  </w:footnote>
  <w:footnote w:type="continuationSeparator" w:id="0">
    <w:p w14:paraId="5B58CA63" w14:textId="77777777" w:rsidR="002F0116" w:rsidRDefault="002F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BE22CC"/>
    <w:multiLevelType w:val="hybridMultilevel"/>
    <w:tmpl w:val="5D480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C66437B"/>
    <w:multiLevelType w:val="hybridMultilevel"/>
    <w:tmpl w:val="58AC2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3480644">
    <w:abstractNumId w:val="24"/>
  </w:num>
  <w:num w:numId="2" w16cid:durableId="933123424">
    <w:abstractNumId w:val="3"/>
  </w:num>
  <w:num w:numId="3" w16cid:durableId="930819761">
    <w:abstractNumId w:val="9"/>
  </w:num>
  <w:num w:numId="4" w16cid:durableId="1446539748">
    <w:abstractNumId w:val="4"/>
  </w:num>
  <w:num w:numId="5" w16cid:durableId="161429821">
    <w:abstractNumId w:val="10"/>
  </w:num>
  <w:num w:numId="6" w16cid:durableId="1609309648">
    <w:abstractNumId w:val="15"/>
  </w:num>
  <w:num w:numId="7" w16cid:durableId="106511684">
    <w:abstractNumId w:val="16"/>
  </w:num>
  <w:num w:numId="8" w16cid:durableId="791024689">
    <w:abstractNumId w:val="14"/>
  </w:num>
  <w:num w:numId="9" w16cid:durableId="1493372565">
    <w:abstractNumId w:val="11"/>
  </w:num>
  <w:num w:numId="10" w16cid:durableId="1114666842">
    <w:abstractNumId w:val="8"/>
  </w:num>
  <w:num w:numId="11" w16cid:durableId="517623901">
    <w:abstractNumId w:val="6"/>
  </w:num>
  <w:num w:numId="12" w16cid:durableId="853155802">
    <w:abstractNumId w:val="0"/>
  </w:num>
  <w:num w:numId="13" w16cid:durableId="492381957">
    <w:abstractNumId w:val="17"/>
  </w:num>
  <w:num w:numId="14" w16cid:durableId="1974289179">
    <w:abstractNumId w:val="20"/>
  </w:num>
  <w:num w:numId="15" w16cid:durableId="410204005">
    <w:abstractNumId w:val="12"/>
  </w:num>
  <w:num w:numId="16" w16cid:durableId="1996912577">
    <w:abstractNumId w:val="13"/>
  </w:num>
  <w:num w:numId="17" w16cid:durableId="743062796">
    <w:abstractNumId w:val="22"/>
  </w:num>
  <w:num w:numId="18" w16cid:durableId="1433435303">
    <w:abstractNumId w:val="1"/>
  </w:num>
  <w:num w:numId="19" w16cid:durableId="520166555">
    <w:abstractNumId w:val="19"/>
  </w:num>
  <w:num w:numId="20" w16cid:durableId="189883134">
    <w:abstractNumId w:val="18"/>
  </w:num>
  <w:num w:numId="21" w16cid:durableId="1391344405">
    <w:abstractNumId w:val="23"/>
  </w:num>
  <w:num w:numId="22" w16cid:durableId="1222061738">
    <w:abstractNumId w:val="7"/>
  </w:num>
  <w:num w:numId="23" w16cid:durableId="752700204">
    <w:abstractNumId w:val="5"/>
  </w:num>
  <w:num w:numId="24" w16cid:durableId="1449004466">
    <w:abstractNumId w:val="2"/>
  </w:num>
  <w:num w:numId="25" w16cid:durableId="15576255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4413E"/>
    <w:rsid w:val="00052014"/>
    <w:rsid w:val="000753EB"/>
    <w:rsid w:val="001032AA"/>
    <w:rsid w:val="00123FA0"/>
    <w:rsid w:val="001A76A8"/>
    <w:rsid w:val="00220552"/>
    <w:rsid w:val="00253BBF"/>
    <w:rsid w:val="00271C2F"/>
    <w:rsid w:val="002F0116"/>
    <w:rsid w:val="00306823"/>
    <w:rsid w:val="005531F9"/>
    <w:rsid w:val="006A38B8"/>
    <w:rsid w:val="006D33EF"/>
    <w:rsid w:val="008050C4"/>
    <w:rsid w:val="0084597A"/>
    <w:rsid w:val="009321DB"/>
    <w:rsid w:val="00966954"/>
    <w:rsid w:val="00AA6496"/>
    <w:rsid w:val="00AB5358"/>
    <w:rsid w:val="00B56D8E"/>
    <w:rsid w:val="00C2600D"/>
    <w:rsid w:val="00CC5EAF"/>
    <w:rsid w:val="00D15D88"/>
    <w:rsid w:val="00D37A27"/>
    <w:rsid w:val="00D409F4"/>
    <w:rsid w:val="00E4708E"/>
    <w:rsid w:val="00E95559"/>
    <w:rsid w:val="00EA1A9B"/>
    <w:rsid w:val="00F44211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F6FE4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4413E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Bezodstpw">
    <w:name w:val="No Spacing"/>
    <w:uiPriority w:val="1"/>
    <w:qFormat/>
    <w:rsid w:val="0004413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Tomek M</cp:lastModifiedBy>
  <cp:revision>5</cp:revision>
  <cp:lastPrinted>2023-01-30T10:40:00Z</cp:lastPrinted>
  <dcterms:created xsi:type="dcterms:W3CDTF">2023-04-12T20:24:00Z</dcterms:created>
  <dcterms:modified xsi:type="dcterms:W3CDTF">2023-05-24T18:47:00Z</dcterms:modified>
</cp:coreProperties>
</file>